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D9C" w:rsidRDefault="00121D9C" w:rsidP="00984405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 xml:space="preserve">УЧЕБНИКИ И УЧЕБНЫЕ ПОСОБИЯ ДЛЯ </w:t>
      </w:r>
      <w:proofErr w:type="gramStart"/>
      <w:r w:rsidRPr="002C7830">
        <w:rPr>
          <w:rFonts w:ascii="Times New Roman" w:eastAsia="Times New Roman" w:hAnsi="Times New Roman" w:cs="Times New Roman"/>
          <w:sz w:val="24"/>
          <w:szCs w:val="24"/>
        </w:rPr>
        <w:t>ВЫСШИХ</w:t>
      </w:r>
      <w:proofErr w:type="gramEnd"/>
    </w:p>
    <w:p w:rsidR="00121D9C" w:rsidRDefault="00121D9C" w:rsidP="00121D9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СЕЛЬСКОХОЗЯЙСТВЕННЫХ УЧЕБНЫХ ЗАВЕДЕНИЙ</w:t>
      </w:r>
    </w:p>
    <w:p w:rsidR="00121D9C" w:rsidRPr="002C7830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_______________________________________________________</w:t>
      </w:r>
    </w:p>
    <w:p w:rsidR="00121D9C" w:rsidRDefault="00121D9C" w:rsidP="00121D9C">
      <w:pPr>
        <w:keepNext/>
        <w:keepLines/>
        <w:spacing w:after="0" w:line="0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1D9C" w:rsidRDefault="00121D9C" w:rsidP="00121D9C">
      <w:pPr>
        <w:keepNext/>
        <w:keepLines/>
        <w:spacing w:after="0" w:line="0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1D9C" w:rsidRDefault="00121D9C" w:rsidP="00121D9C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</w:t>
      </w:r>
      <w:r w:rsidRPr="002C7830">
        <w:rPr>
          <w:rFonts w:ascii="Times New Roman" w:eastAsia="Times New Roman" w:hAnsi="Times New Roman" w:cs="Times New Roman"/>
          <w:b/>
          <w:bCs/>
          <w:sz w:val="24"/>
          <w:szCs w:val="24"/>
        </w:rPr>
        <w:t>. Н. АЛЕКСАНДРОВА, О. А. НАЙДЕНОВА</w:t>
      </w:r>
    </w:p>
    <w:p w:rsidR="00121D9C" w:rsidRDefault="00121D9C" w:rsidP="00121D9C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1D9C" w:rsidRDefault="00121D9C" w:rsidP="00121D9C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1D9C" w:rsidRDefault="00121D9C" w:rsidP="00121D9C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1D9C" w:rsidRDefault="00121D9C" w:rsidP="00121D9C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1D9C" w:rsidRDefault="00121D9C" w:rsidP="00121D9C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1D9C" w:rsidRPr="002C7830" w:rsidRDefault="00121D9C" w:rsidP="00121D9C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Pr="002C7830" w:rsidRDefault="00121D9C" w:rsidP="00121D9C">
      <w:pPr>
        <w:keepNext/>
        <w:keepLines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0" w:name="bookmark1"/>
      <w:r w:rsidRPr="002C7830">
        <w:rPr>
          <w:rFonts w:ascii="Times New Roman" w:eastAsia="Times New Roman" w:hAnsi="Times New Roman" w:cs="Times New Roman"/>
          <w:b/>
          <w:bCs/>
          <w:sz w:val="36"/>
          <w:szCs w:val="36"/>
        </w:rPr>
        <w:t>ЛАБОРАТОРНО-ПРАКТИЧЕСКИЕ</w:t>
      </w:r>
    </w:p>
    <w:p w:rsidR="00121D9C" w:rsidRDefault="00121D9C" w:rsidP="00121D9C">
      <w:pPr>
        <w:keepNext/>
        <w:keepLines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C7830">
        <w:rPr>
          <w:rFonts w:ascii="Times New Roman" w:eastAsia="Times New Roman" w:hAnsi="Times New Roman" w:cs="Times New Roman"/>
          <w:b/>
          <w:bCs/>
          <w:sz w:val="36"/>
          <w:szCs w:val="36"/>
        </w:rPr>
        <w:t>ЗАНЯТИЯ ПО ПОЧВОВЕДЕНИЮ</w:t>
      </w:r>
      <w:bookmarkEnd w:id="0"/>
    </w:p>
    <w:p w:rsidR="00121D9C" w:rsidRDefault="00121D9C" w:rsidP="00121D9C">
      <w:pPr>
        <w:keepNext/>
        <w:keepLines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sz w:val="36"/>
          <w:szCs w:val="36"/>
        </w:rPr>
      </w:pPr>
    </w:p>
    <w:p w:rsidR="00121D9C" w:rsidRPr="002C7830" w:rsidRDefault="00121D9C" w:rsidP="00121D9C">
      <w:pPr>
        <w:keepNext/>
        <w:keepLines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sz w:val="36"/>
          <w:szCs w:val="36"/>
        </w:rPr>
      </w:pPr>
    </w:p>
    <w:p w:rsidR="00121D9C" w:rsidRDefault="00121D9C" w:rsidP="00121D9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Издание 3-е, переработанное и дополненное</w:t>
      </w:r>
    </w:p>
    <w:p w:rsidR="00121D9C" w:rsidRDefault="00121D9C" w:rsidP="00121D9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Pr="002C7830" w:rsidRDefault="00121D9C" w:rsidP="00121D9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Допущено Главным управлением</w:t>
      </w:r>
    </w:p>
    <w:p w:rsidR="00121D9C" w:rsidRDefault="00121D9C" w:rsidP="00121D9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выс</w:t>
      </w:r>
      <w:r w:rsidRPr="002C7830">
        <w:rPr>
          <w:rFonts w:ascii="Times New Roman" w:eastAsia="Times New Roman" w:hAnsi="Times New Roman" w:cs="Times New Roman"/>
          <w:sz w:val="24"/>
          <w:szCs w:val="24"/>
        </w:rPr>
        <w:softHyphen/>
        <w:t>шего и среднего сельскохозяйственного</w:t>
      </w:r>
    </w:p>
    <w:p w:rsidR="00121D9C" w:rsidRDefault="00121D9C" w:rsidP="00121D9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образования Министерства сельского</w:t>
      </w:r>
    </w:p>
    <w:p w:rsidR="00121D9C" w:rsidRDefault="00121D9C" w:rsidP="00121D9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хо</w:t>
      </w:r>
      <w:r w:rsidRPr="002C7830">
        <w:rPr>
          <w:rFonts w:ascii="Times New Roman" w:eastAsia="Times New Roman" w:hAnsi="Times New Roman" w:cs="Times New Roman"/>
          <w:sz w:val="24"/>
          <w:szCs w:val="24"/>
        </w:rPr>
        <w:softHyphen/>
        <w:t>зяйства СССР в качестве учебного пособия</w:t>
      </w:r>
    </w:p>
    <w:p w:rsidR="00121D9C" w:rsidRDefault="00121D9C" w:rsidP="00121D9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для студентов агрономических факультетов</w:t>
      </w:r>
    </w:p>
    <w:p w:rsidR="00121D9C" w:rsidRDefault="00121D9C" w:rsidP="00121D9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сельскохозяйственных вузов</w:t>
      </w:r>
    </w:p>
    <w:p w:rsidR="00121D9C" w:rsidRDefault="00121D9C" w:rsidP="00121D9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Pr="002C7830" w:rsidRDefault="00121D9C" w:rsidP="00121D9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9C" w:rsidRDefault="00121D9C" w:rsidP="00121D9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ЛЕНИНГРАД</w:t>
      </w:r>
      <w:r w:rsidRPr="002C7830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</w:rPr>
        <w:t>КОЛ</w:t>
      </w:r>
      <w:r w:rsidRPr="002C7830">
        <w:rPr>
          <w:rFonts w:ascii="Times New Roman" w:eastAsia="Times New Roman" w:hAnsi="Times New Roman" w:cs="Times New Roman"/>
          <w:sz w:val="24"/>
          <w:szCs w:val="24"/>
        </w:rPr>
        <w:t>ОС»</w:t>
      </w:r>
    </w:p>
    <w:p w:rsidR="00B17CBF" w:rsidRDefault="00121D9C" w:rsidP="00984405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ЛЕНИНГРАДСКОЕ ОТДЕЛЕНИЕ • 1976</w:t>
      </w:r>
    </w:p>
    <w:p w:rsidR="00984405" w:rsidRDefault="00182C44" w:rsidP="00984405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</w:t>
      </w:r>
      <w:r w:rsidR="009D432E" w:rsidRPr="009844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ПРЕДЕЛЕНИЕ ОБМЕННЫХ КАТИОНОВ КАЛЬЦИЯ И МАГНИЯ КОМПЛЕКСОМЕТРИЧЕСКИМ </w:t>
      </w:r>
    </w:p>
    <w:p w:rsidR="009D432E" w:rsidRDefault="009D432E" w:rsidP="00984405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405">
        <w:rPr>
          <w:rFonts w:ascii="Times New Roman" w:eastAsia="Times New Roman" w:hAnsi="Times New Roman" w:cs="Times New Roman"/>
          <w:b/>
          <w:bCs/>
          <w:sz w:val="24"/>
          <w:szCs w:val="24"/>
        </w:rPr>
        <w:t>(ТРИЛОНОМЕТРИЧЕСКИМ) МЕТОДОМ</w:t>
      </w:r>
    </w:p>
    <w:p w:rsidR="00984405" w:rsidRDefault="00984405" w:rsidP="00984405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84405" w:rsidRPr="00984405" w:rsidRDefault="00984405" w:rsidP="00984405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32E" w:rsidRPr="00984405" w:rsidRDefault="009D432E" w:rsidP="00984405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405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 метода.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Обменные катионы количественно вытесняют 1 н. раствором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Pr="00984405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98440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D27F3D" w:rsidRDefault="009D432E" w:rsidP="00984405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Количественное определение вытесненных катионов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комплексометрическим</w:t>
      </w:r>
      <w:proofErr w:type="spell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методом основано на способ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 xml:space="preserve">ности некоторых органических соединений — </w:t>
      </w:r>
      <w:proofErr w:type="spellStart"/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>комплекс</w:t>
      </w:r>
      <w:proofErr w:type="gramStart"/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spellEnd"/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 xml:space="preserve"> нов — образовывать растворимые в воде соединения с катионами двух- и трехвалентных металлов. Проч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ность образующихся комплексов зависит от </w:t>
      </w:r>
      <w:proofErr w:type="spellStart"/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>рН</w:t>
      </w:r>
      <w:proofErr w:type="spellEnd"/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 xml:space="preserve"> раствора и природы катиона. В практике аналитических работ обычно используют два вида комплексонов. Одни из них образуют с катионами Са</w:t>
      </w:r>
      <w:proofErr w:type="gramStart"/>
      <w:r w:rsidR="00D27F3D" w:rsidRPr="0098440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D27F3D" w:rsidRPr="0098440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2+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Cu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+, 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Fe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3+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>непроч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softHyphen/>
        <w:t>ные растворимые окрашенные соединения, цвет которых заметно отличается от цвета исходных растворов. Такие комплексоны применяют в качестве индикаторов. Дру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softHyphen/>
        <w:t>гие комплексоны образуют с указанными катионами бо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softHyphen/>
        <w:t>лее прочные, но бесцветные растворимые соединения. Среди этой группы комплексонов наибольшее распро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странение имеет </w:t>
      </w:r>
      <w:proofErr w:type="spellStart"/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>трилон</w:t>
      </w:r>
      <w:proofErr w:type="spellEnd"/>
      <w:proofErr w:type="gramStart"/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>двунатриева</w:t>
      </w:r>
      <w:r w:rsidR="00984405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spellEnd"/>
      <w:r w:rsidR="00984405">
        <w:rPr>
          <w:rFonts w:ascii="Times New Roman" w:eastAsia="Times New Roman" w:hAnsi="Times New Roman" w:cs="Times New Roman"/>
          <w:sz w:val="24"/>
          <w:szCs w:val="24"/>
        </w:rPr>
        <w:t xml:space="preserve"> соль этилен</w:t>
      </w:r>
      <w:r w:rsidR="00D27F3D" w:rsidRPr="00984405">
        <w:rPr>
          <w:rFonts w:ascii="Times New Roman" w:eastAsia="Times New Roman" w:hAnsi="Times New Roman" w:cs="Times New Roman"/>
          <w:sz w:val="24"/>
          <w:szCs w:val="24"/>
        </w:rPr>
        <w:t>диаминтетрауксусной кислоты:</w:t>
      </w:r>
    </w:p>
    <w:p w:rsidR="0004683C" w:rsidRDefault="0004683C" w:rsidP="00984405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4405" w:rsidRPr="00984405" w:rsidRDefault="00984405" w:rsidP="00984405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4405" w:rsidRDefault="0004683C" w:rsidP="00984405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>
            <wp:extent cx="3788111" cy="664234"/>
            <wp:effectExtent l="19050" t="0" r="2839" b="0"/>
            <wp:docPr id="1" name="Рисунок 1" descr="62E9B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2E9B4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4000"/>
                    </a:blip>
                    <a:srcRect l="11626" t="24445" r="41594" b="6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111" cy="6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83C" w:rsidRDefault="0004683C" w:rsidP="00984405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683C" w:rsidRPr="00984405" w:rsidRDefault="0004683C" w:rsidP="00984405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7F3D" w:rsidRPr="00984405" w:rsidRDefault="00D27F3D" w:rsidP="00984405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405">
        <w:rPr>
          <w:rFonts w:ascii="Times New Roman" w:eastAsia="Times New Roman" w:hAnsi="Times New Roman" w:cs="Times New Roman"/>
          <w:sz w:val="24"/>
          <w:szCs w:val="24"/>
        </w:rPr>
        <w:t>Механизм определения количества обменных катио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softHyphen/>
        <w:t>нов Са</w:t>
      </w:r>
      <w:r w:rsidRPr="0098440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Pr="0098440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98440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+ 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с помощью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proofErr w:type="gramStart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можно предста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softHyphen/>
        <w:t>вить следующим образом.</w:t>
      </w:r>
    </w:p>
    <w:p w:rsidR="00D27F3D" w:rsidRPr="00984405" w:rsidRDefault="00D27F3D" w:rsidP="00984405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405">
        <w:rPr>
          <w:rFonts w:ascii="Times New Roman" w:eastAsia="Times New Roman" w:hAnsi="Times New Roman" w:cs="Times New Roman"/>
          <w:sz w:val="24"/>
          <w:szCs w:val="24"/>
        </w:rPr>
        <w:t>После введения в раствор, содержащий обменные ка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softHyphen/>
        <w:t>тионы Са</w:t>
      </w:r>
      <w:proofErr w:type="gramStart"/>
      <w:r w:rsidRPr="0098440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8440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Pr="0098440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2+</w:t>
      </w:r>
      <w:r w:rsidRPr="0098440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комплексона-индикатора образуются окрашенные соединения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Са-инд.+М§-инд</w:t>
      </w:r>
      <w:proofErr w:type="spell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. Титруя этот раствор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трилоном</w:t>
      </w:r>
      <w:proofErr w:type="spellEnd"/>
      <w:proofErr w:type="gramStart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984405">
        <w:rPr>
          <w:rFonts w:ascii="Times New Roman" w:eastAsia="Times New Roman" w:hAnsi="Times New Roman" w:cs="Times New Roman"/>
          <w:sz w:val="24"/>
          <w:szCs w:val="24"/>
        </w:rPr>
        <w:t>, разрушают окрашенные соеди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нения, вместо них образуются другие, более устойчивые, но бесцветные соединения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Са-трилон</w:t>
      </w:r>
      <w:proofErr w:type="spell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B</w:t>
      </w:r>
      <w:r w:rsidRPr="00984405">
        <w:rPr>
          <w:rFonts w:ascii="Times New Roman" w:eastAsia="Times New Roman" w:hAnsi="Times New Roman" w:cs="Times New Roman"/>
          <w:sz w:val="24"/>
          <w:szCs w:val="24"/>
          <w:lang w:eastAsia="en-US"/>
        </w:rPr>
        <w:t>+</w:t>
      </w:r>
      <w:r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трилон</w:t>
      </w:r>
      <w:proofErr w:type="spell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Б. Эту реакцию схематично можно представить </w:t>
      </w:r>
      <w:r w:rsidR="00984405">
        <w:rPr>
          <w:rFonts w:ascii="Times New Roman" w:eastAsia="Times New Roman" w:hAnsi="Times New Roman" w:cs="Times New Roman"/>
          <w:sz w:val="24"/>
          <w:szCs w:val="24"/>
        </w:rPr>
        <w:t xml:space="preserve">так: </w:t>
      </w:r>
      <w:proofErr w:type="spellStart"/>
      <w:r w:rsidR="00984405">
        <w:rPr>
          <w:rFonts w:ascii="Times New Roman" w:eastAsia="Times New Roman" w:hAnsi="Times New Roman" w:cs="Times New Roman"/>
          <w:sz w:val="24"/>
          <w:szCs w:val="24"/>
        </w:rPr>
        <w:t>индикатор-катион+трилон</w:t>
      </w:r>
      <w:proofErr w:type="spellEnd"/>
      <w:r w:rsidR="00984405">
        <w:rPr>
          <w:rFonts w:ascii="Times New Roman" w:eastAsia="Times New Roman" w:hAnsi="Times New Roman" w:cs="Times New Roman"/>
          <w:sz w:val="24"/>
          <w:szCs w:val="24"/>
        </w:rPr>
        <w:t xml:space="preserve"> Б—</w:t>
      </w:r>
      <w:proofErr w:type="spellStart"/>
      <w:r w:rsidR="00984405">
        <w:rPr>
          <w:rFonts w:ascii="Times New Roman" w:eastAsia="Times New Roman" w:hAnsi="Times New Roman" w:cs="Times New Roman"/>
          <w:sz w:val="24"/>
          <w:szCs w:val="24"/>
        </w:rPr>
        <w:t>трилон</w:t>
      </w:r>
      <w:proofErr w:type="spellEnd"/>
      <w:r w:rsidR="009844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84405">
        <w:rPr>
          <w:rFonts w:ascii="Times New Roman" w:eastAsia="Times New Roman" w:hAnsi="Times New Roman" w:cs="Times New Roman"/>
          <w:sz w:val="24"/>
          <w:szCs w:val="24"/>
        </w:rPr>
        <w:t>Б-катион</w:t>
      </w:r>
      <w:proofErr w:type="spellEnd"/>
      <w:r w:rsidR="00984405">
        <w:rPr>
          <w:rFonts w:ascii="Times New Roman" w:eastAsia="Times New Roman" w:hAnsi="Times New Roman" w:cs="Times New Roman"/>
          <w:sz w:val="24"/>
          <w:szCs w:val="24"/>
        </w:rPr>
        <w:t xml:space="preserve"> + ин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>дикатор.</w:t>
      </w:r>
    </w:p>
    <w:p w:rsidR="00D27F3D" w:rsidRPr="00984405" w:rsidRDefault="00D27F3D" w:rsidP="00984405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По количеству израсходованного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proofErr w:type="gramStart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вычис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ляют суммарное содержание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Pr="0098440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Индикатором при определении суммы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Pr="0098440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служит хромоген черный </w:t>
      </w:r>
      <w:r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</w:t>
      </w:r>
      <w:r w:rsidRPr="00984405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20</w:t>
      </w:r>
      <w:r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Pr="00984405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13</w:t>
      </w:r>
      <w:r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O</w:t>
      </w:r>
      <w:r w:rsidRPr="00984405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7</w:t>
      </w:r>
      <w:r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</w:t>
      </w:r>
      <w:r w:rsidRPr="00984405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Pr="0098440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который при образовании комплекса с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98440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Pr="0098440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окрашивает раствор при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рН</w:t>
      </w:r>
      <w:proofErr w:type="spell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10 в винно-красный цвет, а после того как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трилон</w:t>
      </w:r>
      <w:proofErr w:type="spellEnd"/>
      <w:proofErr w:type="gramStart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свяжет все катионы в новый комплекс, раствор приобретает синий или голу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softHyphen/>
        <w:t>бовато-синий цвет.</w:t>
      </w:r>
    </w:p>
    <w:p w:rsidR="00043B5D" w:rsidRPr="00EA0ECD" w:rsidRDefault="00D27F3D" w:rsidP="00EA0ECD">
      <w:pPr>
        <w:tabs>
          <w:tab w:val="left" w:pos="3763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Для определения количества кальция берут другой индикатор —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мурексид</w:t>
      </w:r>
      <w:proofErr w:type="spell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(аммонийную соль пурпуровой кислоты — С</w:t>
      </w:r>
      <w:r w:rsidR="00984405" w:rsidRPr="00984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>Н</w:t>
      </w:r>
      <w:r w:rsidR="00984405" w:rsidRPr="00984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="00984405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984405" w:rsidRPr="00984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84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>б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>Н</w:t>
      </w:r>
      <w:r w:rsidR="00984405" w:rsidRPr="00984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984405">
        <w:rPr>
          <w:rFonts w:ascii="Times New Roman" w:eastAsia="Times New Roman" w:hAnsi="Times New Roman" w:cs="Times New Roman"/>
          <w:sz w:val="24"/>
          <w:szCs w:val="24"/>
        </w:rPr>
        <w:t>О), дающий только с катионом Са</w:t>
      </w:r>
      <w:proofErr w:type="gramStart"/>
      <w:r w:rsidRPr="0098440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+ комплекс, окрашенный при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рН</w:t>
      </w:r>
      <w:proofErr w:type="spellEnd"/>
      <w:r w:rsidRPr="00984405">
        <w:rPr>
          <w:rFonts w:ascii="Times New Roman" w:eastAsia="Times New Roman" w:hAnsi="Times New Roman" w:cs="Times New Roman"/>
          <w:sz w:val="24"/>
          <w:szCs w:val="24"/>
        </w:rPr>
        <w:t xml:space="preserve"> 12 в </w:t>
      </w:r>
      <w:proofErr w:type="spellStart"/>
      <w:r w:rsidRPr="00984405">
        <w:rPr>
          <w:rFonts w:ascii="Times New Roman" w:eastAsia="Times New Roman" w:hAnsi="Times New Roman" w:cs="Times New Roman"/>
          <w:sz w:val="24"/>
          <w:szCs w:val="24"/>
        </w:rPr>
        <w:t>ярко-розовый</w:t>
      </w:r>
      <w:proofErr w:type="spellEnd"/>
      <w:r w:rsidR="00EA0E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3B5D" w:rsidRPr="00EA0ECD">
        <w:rPr>
          <w:rFonts w:ascii="Times New Roman" w:eastAsia="Times New Roman" w:hAnsi="Times New Roman" w:cs="Times New Roman"/>
          <w:sz w:val="24"/>
          <w:szCs w:val="24"/>
        </w:rPr>
        <w:t xml:space="preserve">цвет. При титровании </w:t>
      </w:r>
      <w:proofErr w:type="spellStart"/>
      <w:r w:rsidR="00043B5D" w:rsidRPr="00EA0ECD">
        <w:rPr>
          <w:rFonts w:ascii="Times New Roman" w:eastAsia="Times New Roman" w:hAnsi="Times New Roman" w:cs="Times New Roman"/>
          <w:sz w:val="24"/>
          <w:szCs w:val="24"/>
        </w:rPr>
        <w:t>трилоном</w:t>
      </w:r>
      <w:proofErr w:type="spellEnd"/>
      <w:proofErr w:type="gramStart"/>
      <w:r w:rsidR="00043B5D" w:rsidRPr="00EA0ECD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="00043B5D" w:rsidRPr="00EA0ECD">
        <w:rPr>
          <w:rFonts w:ascii="Times New Roman" w:eastAsia="Times New Roman" w:hAnsi="Times New Roman" w:cs="Times New Roman"/>
          <w:sz w:val="24"/>
          <w:szCs w:val="24"/>
        </w:rPr>
        <w:t xml:space="preserve"> этот окрашенный комплекс разрушается и раствор окрашивается в фио</w:t>
      </w:r>
      <w:r w:rsidR="00043B5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>летовый цвет.</w:t>
      </w:r>
    </w:p>
    <w:p w:rsidR="00043B5D" w:rsidRPr="00EA0ECD" w:rsidRDefault="00043B5D" w:rsidP="00EA0EC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Перед прибавлением </w:t>
      </w:r>
      <w:proofErr w:type="spellStart"/>
      <w:proofErr w:type="gramStart"/>
      <w:r w:rsidRPr="00EA0ECD">
        <w:rPr>
          <w:rFonts w:ascii="Times New Roman" w:eastAsia="Times New Roman" w:hAnsi="Times New Roman" w:cs="Times New Roman"/>
          <w:sz w:val="24"/>
          <w:szCs w:val="24"/>
        </w:rPr>
        <w:t>металл-индикатора</w:t>
      </w:r>
      <w:proofErr w:type="spellEnd"/>
      <w:proofErr w:type="gramEnd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необходимо проверять реакцию, так как </w:t>
      </w:r>
      <w:proofErr w:type="spellStart"/>
      <w:r w:rsidRPr="00EA0ECD">
        <w:rPr>
          <w:rFonts w:ascii="Times New Roman" w:eastAsia="Times New Roman" w:hAnsi="Times New Roman" w:cs="Times New Roman"/>
          <w:sz w:val="24"/>
          <w:szCs w:val="24"/>
        </w:rPr>
        <w:t>комплексообразование</w:t>
      </w:r>
      <w:proofErr w:type="spellEnd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идет при строго определенной реакции среды. Поэтому, если необходимо, следует добавить новую порцию соответ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>ствующих щелочных растворов для доведения испытуе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мого раствора до нужного значения </w:t>
      </w:r>
      <w:proofErr w:type="spellStart"/>
      <w:r w:rsidRPr="00EA0ECD">
        <w:rPr>
          <w:rFonts w:ascii="Times New Roman" w:eastAsia="Times New Roman" w:hAnsi="Times New Roman" w:cs="Times New Roman"/>
          <w:sz w:val="24"/>
          <w:szCs w:val="24"/>
        </w:rPr>
        <w:t>рН</w:t>
      </w:r>
      <w:proofErr w:type="spellEnd"/>
      <w:r w:rsidRPr="00EA0ECD">
        <w:rPr>
          <w:rFonts w:ascii="Times New Roman" w:eastAsia="Times New Roman" w:hAnsi="Times New Roman" w:cs="Times New Roman"/>
          <w:sz w:val="24"/>
          <w:szCs w:val="24"/>
        </w:rPr>
        <w:t>. Если после при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бавления </w:t>
      </w:r>
      <w:proofErr w:type="spellStart"/>
      <w:proofErr w:type="gramStart"/>
      <w:r w:rsidRPr="00EA0ECD">
        <w:rPr>
          <w:rFonts w:ascii="Times New Roman" w:eastAsia="Times New Roman" w:hAnsi="Times New Roman" w:cs="Times New Roman"/>
          <w:sz w:val="24"/>
          <w:szCs w:val="24"/>
        </w:rPr>
        <w:t>металл-индикатора</w:t>
      </w:r>
      <w:proofErr w:type="spellEnd"/>
      <w:proofErr w:type="gramEnd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нет правильной окраски, следовательно, </w:t>
      </w:r>
      <w:proofErr w:type="spellStart"/>
      <w:r w:rsidRPr="00EA0ECD">
        <w:rPr>
          <w:rFonts w:ascii="Times New Roman" w:eastAsia="Times New Roman" w:hAnsi="Times New Roman" w:cs="Times New Roman"/>
          <w:sz w:val="24"/>
          <w:szCs w:val="24"/>
        </w:rPr>
        <w:t>комплексообразованию</w:t>
      </w:r>
      <w:proofErr w:type="spellEnd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мешают посторон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>ние ионы. Чаще всего это связано с повышенным содер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>жанием ионов меди, железа, марганца или аммония.</w:t>
      </w:r>
    </w:p>
    <w:p w:rsidR="00043B5D" w:rsidRPr="00EA0ECD" w:rsidRDefault="00043B5D" w:rsidP="00EA0EC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0ECD">
        <w:rPr>
          <w:rFonts w:ascii="Times New Roman" w:eastAsia="Times New Roman" w:hAnsi="Times New Roman" w:cs="Times New Roman"/>
          <w:sz w:val="24"/>
          <w:szCs w:val="24"/>
        </w:rPr>
        <w:lastRenderedPageBreak/>
        <w:t>В этом случае определение следует повторить, до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бавляя двойное, тройное и т. д. количество </w:t>
      </w:r>
      <w:r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</w:t>
      </w:r>
      <w:r w:rsidRPr="00EA0E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(для связывания ионов меди). Если и в этом случае после добавления </w:t>
      </w:r>
      <w:proofErr w:type="spellStart"/>
      <w:proofErr w:type="gramStart"/>
      <w:r w:rsidRPr="00EA0ECD">
        <w:rPr>
          <w:rFonts w:ascii="Times New Roman" w:eastAsia="Times New Roman" w:hAnsi="Times New Roman" w:cs="Times New Roman"/>
          <w:sz w:val="24"/>
          <w:szCs w:val="24"/>
        </w:rPr>
        <w:t>металл-индикатора</w:t>
      </w:r>
      <w:proofErr w:type="spellEnd"/>
      <w:proofErr w:type="gramEnd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не получается необходи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мое окрашивание, надо удалить </w:t>
      </w:r>
      <w:proofErr w:type="spellStart"/>
      <w:r w:rsidRPr="00EA0ECD">
        <w:rPr>
          <w:rFonts w:ascii="Times New Roman" w:eastAsia="Times New Roman" w:hAnsi="Times New Roman" w:cs="Times New Roman"/>
          <w:sz w:val="24"/>
          <w:szCs w:val="24"/>
        </w:rPr>
        <w:t>полутораокиси</w:t>
      </w:r>
      <w:proofErr w:type="spellEnd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аммиач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ным методом (устранить вредное действие избытка ионов железа), а затем вести определение </w:t>
      </w:r>
      <w:proofErr w:type="spellStart"/>
      <w:r w:rsidRPr="00EA0ECD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Если при </w:t>
      </w:r>
      <w:proofErr w:type="spellStart"/>
      <w:r w:rsidRPr="00EA0ECD">
        <w:rPr>
          <w:rFonts w:ascii="Times New Roman" w:eastAsia="Times New Roman" w:hAnsi="Times New Roman" w:cs="Times New Roman"/>
          <w:sz w:val="24"/>
          <w:szCs w:val="24"/>
        </w:rPr>
        <w:t>комплексообразовании</w:t>
      </w:r>
      <w:proofErr w:type="spellEnd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возникает серая ок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>раска, необходимо устранить избыток ионов марганца добавлением двойного, т</w:t>
      </w:r>
      <w:r w:rsidR="00EA0ECD">
        <w:rPr>
          <w:rFonts w:ascii="Times New Roman" w:eastAsia="Times New Roman" w:hAnsi="Times New Roman" w:cs="Times New Roman"/>
          <w:sz w:val="24"/>
          <w:szCs w:val="24"/>
        </w:rPr>
        <w:t xml:space="preserve">ройного и т. д. количества </w:t>
      </w:r>
      <w:proofErr w:type="spellStart"/>
      <w:r w:rsidR="00EA0ECD">
        <w:rPr>
          <w:rFonts w:ascii="Times New Roman" w:eastAsia="Times New Roman" w:hAnsi="Times New Roman" w:cs="Times New Roman"/>
          <w:sz w:val="24"/>
          <w:szCs w:val="24"/>
        </w:rPr>
        <w:t>гид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t>роксиламина</w:t>
      </w:r>
      <w:proofErr w:type="spellEnd"/>
      <w:r w:rsidRPr="00EA0ECD">
        <w:rPr>
          <w:rFonts w:ascii="Times New Roman" w:eastAsia="Times New Roman" w:hAnsi="Times New Roman" w:cs="Times New Roman"/>
          <w:sz w:val="24"/>
          <w:szCs w:val="24"/>
        </w:rPr>
        <w:t>. При повышенном содержании ионов аммо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 при титровании </w:t>
      </w:r>
      <w:proofErr w:type="spellStart"/>
      <w:r w:rsidRPr="00EA0ECD">
        <w:rPr>
          <w:rFonts w:ascii="Times New Roman" w:eastAsia="Times New Roman" w:hAnsi="Times New Roman" w:cs="Times New Roman"/>
          <w:sz w:val="24"/>
          <w:szCs w:val="24"/>
        </w:rPr>
        <w:t>трилоном</w:t>
      </w:r>
      <w:proofErr w:type="spellEnd"/>
      <w:proofErr w:type="gramStart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окраска не меняется. В этом случае перед титрованием раствор надо кипя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>тить до удаления ионов аммония.</w:t>
      </w:r>
    </w:p>
    <w:p w:rsidR="00043B5D" w:rsidRPr="00EA0ECD" w:rsidRDefault="00043B5D" w:rsidP="00EA0EC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Если при титровании </w:t>
      </w:r>
      <w:proofErr w:type="spellStart"/>
      <w:r w:rsidRPr="00EA0ECD">
        <w:rPr>
          <w:rFonts w:ascii="Times New Roman" w:eastAsia="Times New Roman" w:hAnsi="Times New Roman" w:cs="Times New Roman"/>
          <w:sz w:val="24"/>
          <w:szCs w:val="24"/>
        </w:rPr>
        <w:t>трилоном</w:t>
      </w:r>
      <w:proofErr w:type="spellEnd"/>
      <w:proofErr w:type="gramStart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конец титрования трудно улавливается, это говорит о высокой концентра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ции </w:t>
      </w:r>
      <w:proofErr w:type="spellStart"/>
      <w:r w:rsidRPr="00EA0ECD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t>В этом случае определение надо повто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рить, разбавив раствор в 2—4 раза дистиллированной водой (количество раствора </w:t>
      </w:r>
      <w:proofErr w:type="spellStart"/>
      <w:r w:rsidRPr="00EA0ECD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proofErr w:type="gramStart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не должно пре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>вышать 10 мл).</w:t>
      </w:r>
    </w:p>
    <w:p w:rsidR="00043B5D" w:rsidRPr="00EA0ECD" w:rsidRDefault="00043B5D" w:rsidP="00EA0EC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0ECD">
        <w:rPr>
          <w:rFonts w:ascii="Times New Roman" w:eastAsia="Times New Roman" w:hAnsi="Times New Roman" w:cs="Times New Roman"/>
          <w:b/>
          <w:bCs/>
          <w:sz w:val="24"/>
          <w:szCs w:val="24"/>
        </w:rPr>
        <w:t>Вытеснение Са</w:t>
      </w:r>
      <w:proofErr w:type="gramStart"/>
      <w:r w:rsidRPr="00EA0ECD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proofErr w:type="gramEnd"/>
      <w:r w:rsidRPr="00EA0ECD">
        <w:rPr>
          <w:rFonts w:ascii="Times New Roman" w:eastAsia="Times New Roman" w:hAnsi="Times New Roman" w:cs="Times New Roman"/>
          <w:b/>
          <w:bCs/>
          <w:sz w:val="24"/>
          <w:szCs w:val="24"/>
        </w:rPr>
        <w:t>+ и М</w:t>
      </w:r>
      <w:r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g</w:t>
      </w:r>
      <w:r w:rsidRPr="00EA0E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>+</w:t>
      </w:r>
      <w:r w:rsidRPr="00EA0EC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EA0ECD">
        <w:rPr>
          <w:rFonts w:ascii="Times New Roman" w:eastAsia="Times New Roman" w:hAnsi="Times New Roman" w:cs="Times New Roman"/>
          <w:b/>
          <w:bCs/>
          <w:sz w:val="24"/>
          <w:szCs w:val="24"/>
        </w:rPr>
        <w:t>в раствор.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Прежде </w:t>
      </w:r>
      <w:proofErr w:type="gramStart"/>
      <w:r w:rsidRPr="00EA0ECD">
        <w:rPr>
          <w:rFonts w:ascii="Times New Roman" w:eastAsia="Times New Roman" w:hAnsi="Times New Roman" w:cs="Times New Roman"/>
          <w:sz w:val="24"/>
          <w:szCs w:val="24"/>
        </w:rPr>
        <w:t>всего</w:t>
      </w:r>
      <w:proofErr w:type="gramEnd"/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 делают пробу на карбонаты щелочноземельных основа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>ний. Для этого небольшое количество почвы (около 1 г) помещают на часовое стекло или в фарфоровую чашечку, смачивают несколькими каплями дистиллиро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>ванной воды и прибавляют 1—2 мл 10%-ного раствора НС</w:t>
      </w:r>
      <w:proofErr w:type="gramStart"/>
      <w:r w:rsidRPr="00EA0ECD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EA0ECD">
        <w:rPr>
          <w:rFonts w:ascii="Times New Roman" w:eastAsia="Times New Roman" w:hAnsi="Times New Roman" w:cs="Times New Roman"/>
          <w:sz w:val="24"/>
          <w:szCs w:val="24"/>
        </w:rPr>
        <w:t>. Если почва не вскипает, карбонатов нет.</w:t>
      </w:r>
    </w:p>
    <w:p w:rsidR="00CB1F09" w:rsidRPr="00EA0ECD" w:rsidRDefault="00043B5D" w:rsidP="00FC05B9">
      <w:pPr>
        <w:tabs>
          <w:tab w:val="left" w:pos="3763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0ECD">
        <w:rPr>
          <w:rFonts w:ascii="Times New Roman" w:eastAsia="Times New Roman" w:hAnsi="Times New Roman" w:cs="Times New Roman"/>
          <w:sz w:val="24"/>
          <w:szCs w:val="24"/>
        </w:rPr>
        <w:t>Для качественной пробы на наличие в почве легко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>растворимых солей и гипса небольшое количество почвы (около 1 г) обрабатывают примерно пятикратным ко</w:t>
      </w:r>
      <w:r w:rsidRPr="00EA0ECD">
        <w:rPr>
          <w:rFonts w:ascii="Times New Roman" w:eastAsia="Times New Roman" w:hAnsi="Times New Roman" w:cs="Times New Roman"/>
          <w:sz w:val="24"/>
          <w:szCs w:val="24"/>
        </w:rPr>
        <w:softHyphen/>
        <w:t>личеством воды (а для пробы на гипс 1%-ным раство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</w:rPr>
        <w:t>ром НС</w:t>
      </w:r>
      <w:proofErr w:type="gramStart"/>
      <w:r w:rsidR="00CB1F09" w:rsidRPr="00EA0ECD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CB1F09" w:rsidRPr="00EA0ECD">
        <w:rPr>
          <w:rFonts w:ascii="Times New Roman" w:eastAsia="Times New Roman" w:hAnsi="Times New Roman" w:cs="Times New Roman"/>
          <w:sz w:val="24"/>
          <w:szCs w:val="24"/>
        </w:rPr>
        <w:t>), фильтруют и в фильтрате производят каче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</w:rPr>
        <w:softHyphen/>
        <w:t>ственные пробы на С1</w:t>
      </w:r>
      <w:r w:rsidR="00EA0ECD">
        <w:rPr>
          <w:rFonts w:ascii="Times New Roman" w:eastAsia="Times New Roman" w:hAnsi="Times New Roman" w:cs="Times New Roman"/>
          <w:sz w:val="24"/>
          <w:szCs w:val="24"/>
        </w:rPr>
        <w:t>-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</w:rPr>
        <w:t xml:space="preserve"> (с </w:t>
      </w:r>
      <w:proofErr w:type="spellStart"/>
      <w:r w:rsidR="00CB1F09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AgN</w:t>
      </w:r>
      <w:proofErr w:type="spellEnd"/>
      <w:r w:rsidR="00CB1F09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o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l</w:t>
      </w:r>
      <w:r w:rsid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_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u w:val="single"/>
          <w:vertAlign w:val="subscript"/>
          <w:lang w:eastAsia="en-US"/>
        </w:rPr>
        <w:t>2</w:t>
      </w:r>
      <w:r w:rsid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>_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</w:rPr>
        <w:t>(с ВаС1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</w:rPr>
        <w:t>) и на Са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>[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>]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="00CB1F09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EA0ECD" w:rsidRPr="00EA0ECD" w:rsidRDefault="00EA0ECD" w:rsidP="00EA0ECD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EA0ECD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   </w:t>
      </w:r>
      <w:r w:rsidR="00FC05B9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EA0ECD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 4</w:t>
      </w:r>
    </w:p>
    <w:p w:rsidR="00EA0ECD" w:rsidRPr="00EA0ECD" w:rsidRDefault="00CB1F09" w:rsidP="00EA0EC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0ECD">
        <w:rPr>
          <w:rFonts w:ascii="Times New Roman" w:eastAsia="Times New Roman" w:hAnsi="Times New Roman" w:cs="Times New Roman"/>
          <w:sz w:val="24"/>
          <w:szCs w:val="24"/>
        </w:rPr>
        <w:t xml:space="preserve">Если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почва не содержит карбонатов щелочноземель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>ных оснований, гипса и легкорастворимых солей, при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>ступают к определению обменных катионов Са</w:t>
      </w:r>
      <w:proofErr w:type="gramStart"/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2+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Берут на аналитических весах навеску воздушно-сухой почвы от 2 до 20 г, просеянной через сито с отверстиями 1 мм, и вытесняют обменные катионы Са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+ и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2+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1 н. раствором </w:t>
      </w:r>
      <w:proofErr w:type="spellStart"/>
      <w:r w:rsidR="00EA0ECD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="00EA0ECD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методом декантации. Полноту вытесне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>ния Са</w:t>
      </w:r>
      <w:proofErr w:type="gramStart"/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+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устанавливают по хромогену черному. В пробирку собирают 2—3 мл фильтрата и добавляют 3 капли хромогена черного. Отсутствие винно-красной окраски указывает на полное вытеснение обменных ка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>тионов Са</w:t>
      </w:r>
      <w:proofErr w:type="gramStart"/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2+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Появление этой окраски свидетель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>ствует о том, что Са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+ и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+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вытеснены не полностью. В этом случае продолжают промывание почвы 1 н. рас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твором </w:t>
      </w:r>
      <w:proofErr w:type="spellStart"/>
      <w:r w:rsidR="00EA0ECD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="00EA0ECD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до отрицательной реакции на Са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+ и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2+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Когда все обменные катионы Са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+ и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+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из почвы вы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>теснены, фильтрат, содержащий эти катионы в виде хлористых солей, переносят в мерную колбу вмести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>мостью 200—500 мл, доводят дистиллированной водой до метки, тщательно перемешивают и приступают к ко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>личественному определению обменных катионов ко</w:t>
      </w:r>
      <w:proofErr w:type="gram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м-</w:t>
      </w:r>
      <w:proofErr w:type="gram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плексометрическим</w:t>
      </w:r>
      <w:proofErr w:type="spell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методом. Сначала определяют сумму Са</w:t>
      </w:r>
      <w:proofErr w:type="gramStart"/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2+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затем — количество Са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. Количество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>"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'-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вычисляют по разности.</w:t>
      </w:r>
    </w:p>
    <w:p w:rsidR="00CB1F09" w:rsidRPr="00FC05B9" w:rsidRDefault="00BE7785" w:rsidP="00456A32">
      <w:pPr>
        <w:tabs>
          <w:tab w:val="left" w:pos="70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EA0ECD" w:rsidRPr="00EA0ECD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Определение суммы Са</w:t>
      </w:r>
      <w:proofErr w:type="gramStart"/>
      <w:r w:rsidR="00EA0ECD" w:rsidRPr="00EA0ECD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proofErr w:type="gramEnd"/>
      <w:r w:rsidR="00EA0ECD" w:rsidRPr="00EA0ECD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+</w:t>
      </w:r>
      <w:r w:rsidR="00EA0ECD" w:rsidRPr="00EA0E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</w:t>
      </w:r>
      <w:r w:rsidR="00EA0ECD" w:rsidRPr="00EA0EC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Mg</w:t>
      </w:r>
      <w:r w:rsidR="00EA0ECD" w:rsidRPr="00EA0ECD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US"/>
        </w:rPr>
        <w:t>2</w:t>
      </w:r>
      <w:r w:rsidR="00EA0ECD" w:rsidRPr="00EA0EC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+.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Берут из фильтрата пипеткой 50 мл в коническую колбу вместимостью 250 мл. Нагревают до появления паров (до 70—80° С), прибавляют 2 мл раствора сульфида*натрия для связы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вания ионов меди, мешающих определению, и 5 капель </w:t>
      </w:r>
      <w:proofErr w:type="spell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гидроксиламина</w:t>
      </w:r>
      <w:proofErr w:type="spell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для устранения вредного влияния ио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нов марганца. Затем прибавляют 5 мл </w:t>
      </w:r>
      <w:proofErr w:type="spell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хлоридно-амм</w:t>
      </w:r>
      <w:proofErr w:type="gram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ачного</w:t>
      </w:r>
      <w:proofErr w:type="spell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буферного раствора для подщелачивания до </w:t>
      </w:r>
      <w:proofErr w:type="spell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рН</w:t>
      </w:r>
      <w:proofErr w:type="spell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10 и 12—-15 капель комплексона индикатора — хро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>могена черного. При этом раствор окрашивается в ви</w:t>
      </w:r>
      <w:proofErr w:type="gram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н-</w:t>
      </w:r>
      <w:proofErr w:type="gram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но-красный</w:t>
      </w:r>
      <w:proofErr w:type="spell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цвет за счет образующихся комплексов </w:t>
      </w:r>
      <w:proofErr w:type="spell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Са-инд</w:t>
      </w:r>
      <w:proofErr w:type="spell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. и 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-инд. - Раствор титруют </w:t>
      </w:r>
      <w:proofErr w:type="spell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трилоном</w:t>
      </w:r>
      <w:proofErr w:type="spellEnd"/>
      <w:proofErr w:type="gram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до пе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рехода окраски из винно-красной в сине-голубую или синюю. Следует иметь в виду, что </w:t>
      </w:r>
      <w:proofErr w:type="spell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комплексообразова</w:t>
      </w:r>
      <w:proofErr w:type="spell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ние</w:t>
      </w:r>
      <w:proofErr w:type="spell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при титровании </w:t>
      </w:r>
      <w:proofErr w:type="spellStart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>трилоном</w:t>
      </w:r>
      <w:proofErr w:type="spellEnd"/>
      <w:proofErr w:type="gramStart"/>
      <w:r w:rsidR="00EA0ECD" w:rsidRPr="00EA0E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A0ECD" w:rsidRPr="00FC05B9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t xml:space="preserve"> происходит не мгновенно, поэтому при приближении титрования к концу (фиоле</w:t>
      </w:r>
      <w:r w:rsidR="00EA0ECD" w:rsidRPr="00EA0ECD">
        <w:rPr>
          <w:rFonts w:ascii="Times New Roman" w:eastAsia="Times New Roman" w:hAnsi="Times New Roman" w:cs="Times New Roman"/>
          <w:sz w:val="24"/>
          <w:szCs w:val="24"/>
        </w:rPr>
        <w:softHyphen/>
      </w:r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 xml:space="preserve">товая окраска) следует титровать медленно, прибавляя раствор </w:t>
      </w:r>
      <w:proofErr w:type="spellStart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 xml:space="preserve"> Б по каплям и тщательно перемеши</w:t>
      </w:r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вая пробу </w:t>
      </w:r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после каждого прибавления его. Содержание </w:t>
      </w:r>
      <w:proofErr w:type="spellStart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CB1F09" w:rsidRPr="00FC05B9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="00CB1F09" w:rsidRPr="00FC05B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>в титруемом растворе не должно превышать</w:t>
      </w:r>
      <w:proofErr w:type="gramStart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>м-экв</w:t>
      </w:r>
      <w:proofErr w:type="spellEnd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 xml:space="preserve">., т. е. на титрование не должно затрачиваться более 10 мл 0,05 н. или 5 мл 0,1 н. раствора </w:t>
      </w:r>
      <w:proofErr w:type="spellStart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 xml:space="preserve"> Б. Требуемое содержание </w:t>
      </w:r>
      <w:proofErr w:type="spellStart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CB1F09" w:rsidRPr="00FC05B9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="00CB1F09" w:rsidRPr="00FC05B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>в растворе можно ре</w:t>
      </w:r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softHyphen/>
        <w:t>гулировать уменьшением объема раствора, подлежащего титрованию (от 100 до 5 мл), и изменением концентра</w:t>
      </w:r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ции раствора </w:t>
      </w:r>
      <w:proofErr w:type="spellStart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r w:rsidR="00CB1F09" w:rsidRPr="00FC05B9">
        <w:rPr>
          <w:rFonts w:ascii="Times New Roman" w:eastAsia="Times New Roman" w:hAnsi="Times New Roman" w:cs="Times New Roman"/>
          <w:sz w:val="24"/>
          <w:szCs w:val="24"/>
        </w:rPr>
        <w:t xml:space="preserve"> Б от 0,01 до 0,1 н.</w:t>
      </w:r>
    </w:p>
    <w:p w:rsidR="00CB1F09" w:rsidRPr="00FC05B9" w:rsidRDefault="00CB1F09" w:rsidP="00FC05B9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5B9">
        <w:rPr>
          <w:rFonts w:ascii="Times New Roman" w:eastAsia="Times New Roman" w:hAnsi="Times New Roman" w:cs="Times New Roman"/>
          <w:sz w:val="24"/>
          <w:szCs w:val="24"/>
        </w:rPr>
        <w:t>Количество обменных катионов Са</w:t>
      </w:r>
      <w:proofErr w:type="gramStart"/>
      <w:r w:rsidRPr="00FC05B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+ и </w:t>
      </w:r>
      <w:r w:rsidRPr="00FC05B9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Pr="00FC05B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FC05B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+ 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t>вычис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ляют в </w:t>
      </w:r>
      <w:proofErr w:type="spellStart"/>
      <w:r w:rsidRPr="00FC05B9">
        <w:rPr>
          <w:rFonts w:ascii="Times New Roman" w:eastAsia="Times New Roman" w:hAnsi="Times New Roman" w:cs="Times New Roman"/>
          <w:sz w:val="24"/>
          <w:szCs w:val="24"/>
        </w:rPr>
        <w:t>миллиэквивалентах</w:t>
      </w:r>
      <w:proofErr w:type="spell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по формуле</w:t>
      </w:r>
    </w:p>
    <w:p w:rsidR="00CB1F09" w:rsidRPr="00FC05B9" w:rsidRDefault="00CB1F09" w:rsidP="00FC05B9">
      <w:pPr>
        <w:tabs>
          <w:tab w:val="left" w:leader="hyphen" w:pos="3490"/>
        </w:tabs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 w:rsidRPr="00FC05B9">
        <w:rPr>
          <w:rFonts w:ascii="Times New Roman" w:eastAsia="Times New Roman" w:hAnsi="Times New Roman" w:cs="Times New Roman"/>
          <w:i/>
          <w:iCs/>
          <w:sz w:val="24"/>
          <w:szCs w:val="24"/>
        </w:rPr>
        <w:t>х</w:t>
      </w:r>
      <w:proofErr w:type="spellEnd"/>
      <w:r w:rsidRPr="00FC05B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=</w:t>
      </w:r>
      <w:r w:rsidR="00FC05B9" w:rsidRPr="00FC05B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FC05B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proofErr w:type="spellStart"/>
      <w:r w:rsidR="00FC05B9" w:rsidRPr="00FC05B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анЬк</w:t>
      </w:r>
      <w:proofErr w:type="spellEnd"/>
      <w:r w:rsidR="00FC05B9" w:rsidRPr="00FC05B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 . 100</w:t>
      </w:r>
      <w:proofErr w:type="gramStart"/>
      <w:r w:rsidR="00FC05B9" w:rsidRPr="00FC05B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К</w:t>
      </w:r>
      <w:proofErr w:type="gramEnd"/>
      <w:r w:rsidRPr="00FC05B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,</w:t>
      </w:r>
    </w:p>
    <w:p w:rsidR="00CB1F09" w:rsidRDefault="00CB1F09" w:rsidP="00FC05B9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C05B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 </w:t>
      </w:r>
    </w:p>
    <w:p w:rsidR="00FC05B9" w:rsidRPr="00FC05B9" w:rsidRDefault="00FC05B9" w:rsidP="00FC05B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C05B9" w:rsidRDefault="00CB1F09" w:rsidP="00FC05B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="00FC05B9">
        <w:rPr>
          <w:rFonts w:ascii="Times New Roman" w:eastAsia="Times New Roman" w:hAnsi="Times New Roman" w:cs="Times New Roman"/>
          <w:sz w:val="24"/>
          <w:szCs w:val="24"/>
        </w:rPr>
        <w:tab/>
      </w:r>
      <w:r w:rsidRPr="00FC05B9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— количество раствора </w:t>
      </w:r>
      <w:proofErr w:type="spellStart"/>
      <w:r w:rsidRPr="00FC05B9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proofErr w:type="gramStart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FC05B9">
        <w:rPr>
          <w:rFonts w:ascii="Times New Roman" w:eastAsia="Times New Roman" w:hAnsi="Times New Roman" w:cs="Times New Roman"/>
          <w:sz w:val="24"/>
          <w:szCs w:val="24"/>
        </w:rPr>
        <w:t>, затраченное на титрование, мл;</w:t>
      </w:r>
    </w:p>
    <w:p w:rsidR="00644ED7" w:rsidRDefault="00CB1F09" w:rsidP="00644ED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C05B9">
        <w:rPr>
          <w:rFonts w:ascii="Times New Roman" w:eastAsia="Times New Roman" w:hAnsi="Times New Roman" w:cs="Times New Roman"/>
          <w:i/>
          <w:iCs/>
          <w:sz w:val="24"/>
          <w:szCs w:val="24"/>
        </w:rPr>
        <w:t>н</w:t>
      </w:r>
      <w:proofErr w:type="spell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— нормальность раствора </w:t>
      </w:r>
      <w:proofErr w:type="spellStart"/>
      <w:r w:rsidRPr="00FC05B9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proofErr w:type="gramStart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272756" w:rsidRDefault="00CB1F09" w:rsidP="00644ED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C05B9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b</w:t>
      </w:r>
      <w:proofErr w:type="gramEnd"/>
      <w:r w:rsidRPr="00FC05B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t>— коэффициент для перевода взятого для ана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лиза раствора на весь объем (если взято 50 мл из 250, </w:t>
      </w:r>
      <w:r w:rsidRPr="00FC05B9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b</w:t>
      </w:r>
      <w:r w:rsidRPr="00FC05B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= 5); </w:t>
      </w:r>
    </w:p>
    <w:p w:rsidR="00CB1F09" w:rsidRPr="00FC05B9" w:rsidRDefault="00CB1F09" w:rsidP="00644ED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C05B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k</w:t>
      </w:r>
      <w:proofErr w:type="gramEnd"/>
      <w:r w:rsidRPr="00FC05B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— поправочный коэффициент к нормальности раствора </w:t>
      </w:r>
      <w:proofErr w:type="spellStart"/>
      <w:r w:rsidRPr="00FC05B9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Б;</w:t>
      </w:r>
    </w:p>
    <w:p w:rsidR="00272756" w:rsidRDefault="00CB1F09" w:rsidP="0027275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100 — коэффициент для пересчета на 100 г почвы; </w:t>
      </w:r>
    </w:p>
    <w:p w:rsidR="00272756" w:rsidRDefault="00CB1F09" w:rsidP="0027275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C05B9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— коэффициент для пересчета на сухую почву; </w:t>
      </w:r>
    </w:p>
    <w:p w:rsidR="00CB1F09" w:rsidRDefault="00CB1F09" w:rsidP="0027275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C05B9">
        <w:rPr>
          <w:rFonts w:ascii="Times New Roman" w:eastAsia="Times New Roman" w:hAnsi="Times New Roman" w:cs="Times New Roman"/>
          <w:i/>
          <w:iCs/>
          <w:sz w:val="24"/>
          <w:szCs w:val="24"/>
        </w:rPr>
        <w:t>с</w:t>
      </w:r>
      <w:proofErr w:type="gram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gramStart"/>
      <w:r w:rsidRPr="00FC05B9">
        <w:rPr>
          <w:rFonts w:ascii="Times New Roman" w:eastAsia="Times New Roman" w:hAnsi="Times New Roman" w:cs="Times New Roman"/>
          <w:sz w:val="24"/>
          <w:szCs w:val="24"/>
        </w:rPr>
        <w:t>навеска</w:t>
      </w:r>
      <w:proofErr w:type="gram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почвы, г.</w:t>
      </w:r>
    </w:p>
    <w:p w:rsidR="00AB442B" w:rsidRPr="00FC05B9" w:rsidRDefault="00AB442B" w:rsidP="0027275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1F09" w:rsidRPr="00FC05B9" w:rsidRDefault="00CB1F09" w:rsidP="00AB442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5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Определение </w:t>
      </w:r>
      <w:proofErr w:type="gramStart"/>
      <w:r w:rsidRPr="00FC05B9">
        <w:rPr>
          <w:rFonts w:ascii="Times New Roman" w:eastAsia="Times New Roman" w:hAnsi="Times New Roman" w:cs="Times New Roman"/>
          <w:b/>
          <w:bCs/>
          <w:sz w:val="24"/>
          <w:szCs w:val="24"/>
        </w:rPr>
        <w:t>обменного</w:t>
      </w:r>
      <w:proofErr w:type="gramEnd"/>
      <w:r w:rsidRPr="00FC05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C05B9">
        <w:rPr>
          <w:rFonts w:ascii="Times New Roman" w:eastAsia="Times New Roman" w:hAnsi="Times New Roman" w:cs="Times New Roman"/>
          <w:b/>
          <w:bCs/>
          <w:sz w:val="24"/>
          <w:szCs w:val="24"/>
        </w:rPr>
        <w:t>Са</w:t>
      </w:r>
      <w:proofErr w:type="spellEnd"/>
      <w:r w:rsidRPr="00FC05B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Берут пипеткой 50 мл фильтрата в коническую колбу вместимостью 250 мл, приливают 2 мл раствора сульфида натрия и 5 капель </w:t>
      </w:r>
      <w:proofErr w:type="spellStart"/>
      <w:r w:rsidR="00176304">
        <w:rPr>
          <w:rFonts w:ascii="Times New Roman" w:eastAsia="Times New Roman" w:hAnsi="Times New Roman" w:cs="Times New Roman"/>
          <w:sz w:val="24"/>
          <w:szCs w:val="24"/>
        </w:rPr>
        <w:t>гидр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t>оксиламина</w:t>
      </w:r>
      <w:proofErr w:type="spellEnd"/>
      <w:r w:rsidRPr="00FC05B9">
        <w:rPr>
          <w:rFonts w:ascii="Times New Roman" w:eastAsia="Times New Roman" w:hAnsi="Times New Roman" w:cs="Times New Roman"/>
          <w:sz w:val="24"/>
          <w:szCs w:val="24"/>
        </w:rPr>
        <w:t>. Затем добавляют 2 мл 10%-ного рас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твора </w:t>
      </w:r>
      <w:proofErr w:type="spellStart"/>
      <w:r w:rsidRPr="00FC05B9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Pr="00FC05B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или КОН для подщелачивания раствора до </w:t>
      </w:r>
      <w:proofErr w:type="spellStart"/>
      <w:r w:rsidRPr="00FC05B9">
        <w:rPr>
          <w:rFonts w:ascii="Times New Roman" w:eastAsia="Times New Roman" w:hAnsi="Times New Roman" w:cs="Times New Roman"/>
          <w:sz w:val="24"/>
          <w:szCs w:val="24"/>
        </w:rPr>
        <w:t>рН</w:t>
      </w:r>
      <w:proofErr w:type="spell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12 и 50—60 мг сухого порошка комплексона ин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дикатора </w:t>
      </w:r>
      <w:proofErr w:type="spellStart"/>
      <w:r w:rsidRPr="00FC05B9">
        <w:rPr>
          <w:rFonts w:ascii="Times New Roman" w:eastAsia="Times New Roman" w:hAnsi="Times New Roman" w:cs="Times New Roman"/>
          <w:sz w:val="24"/>
          <w:szCs w:val="24"/>
        </w:rPr>
        <w:t>мурексида</w:t>
      </w:r>
      <w:proofErr w:type="spell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. Образуется </w:t>
      </w:r>
      <w:proofErr w:type="spellStart"/>
      <w:r w:rsidRPr="00FC05B9">
        <w:rPr>
          <w:rFonts w:ascii="Times New Roman" w:eastAsia="Times New Roman" w:hAnsi="Times New Roman" w:cs="Times New Roman"/>
          <w:sz w:val="24"/>
          <w:szCs w:val="24"/>
        </w:rPr>
        <w:t>розовая</w:t>
      </w:r>
      <w:proofErr w:type="spell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(или пурпур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но-красная) соль катиона кальция с </w:t>
      </w:r>
      <w:proofErr w:type="spellStart"/>
      <w:r w:rsidRPr="00FC05B9">
        <w:rPr>
          <w:rFonts w:ascii="Times New Roman" w:eastAsia="Times New Roman" w:hAnsi="Times New Roman" w:cs="Times New Roman"/>
          <w:sz w:val="24"/>
          <w:szCs w:val="24"/>
        </w:rPr>
        <w:t>мурексидом</w:t>
      </w:r>
      <w:proofErr w:type="spellEnd"/>
      <w:r w:rsidRPr="00FC05B9">
        <w:rPr>
          <w:rFonts w:ascii="Times New Roman" w:eastAsia="Times New Roman" w:hAnsi="Times New Roman" w:cs="Times New Roman"/>
          <w:sz w:val="24"/>
          <w:szCs w:val="24"/>
        </w:rPr>
        <w:t>. Рас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твор немедленно титруют </w:t>
      </w:r>
      <w:proofErr w:type="spellStart"/>
      <w:r w:rsidRPr="00FC05B9">
        <w:rPr>
          <w:rFonts w:ascii="Times New Roman" w:eastAsia="Times New Roman" w:hAnsi="Times New Roman" w:cs="Times New Roman"/>
          <w:sz w:val="24"/>
          <w:szCs w:val="24"/>
        </w:rPr>
        <w:t>трилоном</w:t>
      </w:r>
      <w:proofErr w:type="spellEnd"/>
      <w:proofErr w:type="gramStart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до перехода ок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раски в фиолетовую. К концу титрования необходимо прибавлять раствор </w:t>
      </w:r>
      <w:proofErr w:type="spellStart"/>
      <w:r w:rsidRPr="00FC05B9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proofErr w:type="gramStart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по каплям, тщательно перемешивая каждый раз. После достижения конца тит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рования дальнейшее прибавление раствора </w:t>
      </w:r>
      <w:proofErr w:type="spellStart"/>
      <w:r w:rsidRPr="00FC05B9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proofErr w:type="gramStart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не изменяет окраски раствора. Поэтому для лучшего опре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деления конца титрования следует применять в качестве «свидетеля» слегка </w:t>
      </w:r>
      <w:proofErr w:type="spellStart"/>
      <w:r w:rsidRPr="00FC05B9">
        <w:rPr>
          <w:rFonts w:ascii="Times New Roman" w:eastAsia="Times New Roman" w:hAnsi="Times New Roman" w:cs="Times New Roman"/>
          <w:sz w:val="24"/>
          <w:szCs w:val="24"/>
        </w:rPr>
        <w:t>перетитрованную</w:t>
      </w:r>
      <w:proofErr w:type="spellEnd"/>
      <w:r w:rsidRPr="00FC05B9">
        <w:rPr>
          <w:rFonts w:ascii="Times New Roman" w:eastAsia="Times New Roman" w:hAnsi="Times New Roman" w:cs="Times New Roman"/>
          <w:sz w:val="24"/>
          <w:szCs w:val="24"/>
        </w:rPr>
        <w:t xml:space="preserve"> пробу. Количество обменного кальция вычисляют по формуле, приведенной </w:t>
      </w:r>
      <w:r w:rsidR="00456A32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Pr="00FC05B9">
        <w:rPr>
          <w:rFonts w:ascii="Times New Roman" w:eastAsia="Times New Roman" w:hAnsi="Times New Roman" w:cs="Times New Roman"/>
          <w:sz w:val="24"/>
          <w:szCs w:val="24"/>
        </w:rPr>
        <w:t>ля с</w:t>
      </w:r>
      <w:r w:rsidR="00456A32">
        <w:rPr>
          <w:rFonts w:ascii="Times New Roman" w:eastAsia="Times New Roman" w:hAnsi="Times New Roman" w:cs="Times New Roman"/>
          <w:sz w:val="24"/>
          <w:szCs w:val="24"/>
        </w:rPr>
        <w:t>уммы катионов кальция и магния.</w:t>
      </w:r>
    </w:p>
    <w:p w:rsidR="005A1CB0" w:rsidRPr="00456A32" w:rsidRDefault="005A1CB0" w:rsidP="00456A3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A32">
        <w:rPr>
          <w:rFonts w:ascii="Times New Roman" w:eastAsia="Times New Roman" w:hAnsi="Times New Roman" w:cs="Times New Roman"/>
          <w:sz w:val="24"/>
          <w:szCs w:val="24"/>
        </w:rPr>
        <w:t>Реактивы. 1. Дистиллированная вода, проверенная на со</w:t>
      </w:r>
      <w:r w:rsidRPr="00456A32">
        <w:rPr>
          <w:rFonts w:ascii="Times New Roman" w:eastAsia="Times New Roman" w:hAnsi="Times New Roman" w:cs="Times New Roman"/>
          <w:sz w:val="24"/>
          <w:szCs w:val="24"/>
        </w:rPr>
        <w:softHyphen/>
        <w:t>держание кальция, магния и меди (</w:t>
      </w:r>
      <w:proofErr w:type="spellStart"/>
      <w:r w:rsidRPr="00456A32">
        <w:rPr>
          <w:rFonts w:ascii="Times New Roman" w:eastAsia="Times New Roman" w:hAnsi="Times New Roman" w:cs="Times New Roman"/>
          <w:sz w:val="24"/>
          <w:szCs w:val="24"/>
        </w:rPr>
        <w:t>бидистиллят</w:t>
      </w:r>
      <w:proofErr w:type="spellEnd"/>
      <w:r w:rsidRPr="00456A32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456A32">
        <w:rPr>
          <w:rFonts w:ascii="Times New Roman" w:eastAsia="Times New Roman" w:hAnsi="Times New Roman" w:cs="Times New Roman"/>
          <w:sz w:val="24"/>
          <w:szCs w:val="24"/>
        </w:rPr>
        <w:t>катионирова</w:t>
      </w:r>
      <w:proofErr w:type="gramStart"/>
      <w:r w:rsidRPr="00456A32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456A32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456A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6A32">
        <w:rPr>
          <w:rFonts w:ascii="Times New Roman" w:eastAsia="Times New Roman" w:hAnsi="Times New Roman" w:cs="Times New Roman"/>
          <w:sz w:val="24"/>
          <w:szCs w:val="24"/>
        </w:rPr>
        <w:t>ная</w:t>
      </w:r>
      <w:proofErr w:type="spellEnd"/>
      <w:r w:rsidRPr="00456A32">
        <w:rPr>
          <w:rFonts w:ascii="Times New Roman" w:eastAsia="Times New Roman" w:hAnsi="Times New Roman" w:cs="Times New Roman"/>
          <w:sz w:val="24"/>
          <w:szCs w:val="24"/>
        </w:rPr>
        <w:t xml:space="preserve"> вода). Для проверки на Са</w:t>
      </w:r>
      <w:proofErr w:type="gramStart"/>
      <w:r w:rsidRPr="00456A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56A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456A32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Pr="00456A3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2+</w:t>
      </w:r>
      <w:r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456A32">
        <w:rPr>
          <w:rFonts w:ascii="Times New Roman" w:eastAsia="Times New Roman" w:hAnsi="Times New Roman" w:cs="Times New Roman"/>
          <w:sz w:val="24"/>
          <w:szCs w:val="24"/>
        </w:rPr>
        <w:t>к 100 мл дистиллирован</w:t>
      </w:r>
      <w:r w:rsidRPr="00456A32">
        <w:rPr>
          <w:rFonts w:ascii="Times New Roman" w:eastAsia="Times New Roman" w:hAnsi="Times New Roman" w:cs="Times New Roman"/>
          <w:sz w:val="24"/>
          <w:szCs w:val="24"/>
        </w:rPr>
        <w:softHyphen/>
        <w:t>ной воды приливают 5 мл хлоридно-аммиачного буфера, добав</w:t>
      </w:r>
      <w:r w:rsidRPr="00456A32">
        <w:rPr>
          <w:rFonts w:ascii="Times New Roman" w:eastAsia="Times New Roman" w:hAnsi="Times New Roman" w:cs="Times New Roman"/>
          <w:sz w:val="24"/>
          <w:szCs w:val="24"/>
        </w:rPr>
        <w:softHyphen/>
        <w:t>ляют хромоген черный и перемешивают. При отсутств</w:t>
      </w:r>
      <w:proofErr w:type="gramStart"/>
      <w:r w:rsidRPr="00456A32">
        <w:rPr>
          <w:rFonts w:ascii="Times New Roman" w:eastAsia="Times New Roman" w:hAnsi="Times New Roman" w:cs="Times New Roman"/>
          <w:sz w:val="24"/>
          <w:szCs w:val="24"/>
        </w:rPr>
        <w:t>ии ио</w:t>
      </w:r>
      <w:proofErr w:type="gramEnd"/>
      <w:r w:rsidRPr="00456A32">
        <w:rPr>
          <w:rFonts w:ascii="Times New Roman" w:eastAsia="Times New Roman" w:hAnsi="Times New Roman" w:cs="Times New Roman"/>
          <w:sz w:val="24"/>
          <w:szCs w:val="24"/>
        </w:rPr>
        <w:t>нов кальция и магния вода окрашивается в синий цвет. В случае крас</w:t>
      </w:r>
      <w:r w:rsidRPr="00456A3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но-фиолетовой окраски титруют 0,01 н. </w:t>
      </w:r>
      <w:proofErr w:type="spellStart"/>
      <w:r w:rsidRPr="00456A32">
        <w:rPr>
          <w:rFonts w:ascii="Times New Roman" w:eastAsia="Times New Roman" w:hAnsi="Times New Roman" w:cs="Times New Roman"/>
          <w:sz w:val="24"/>
          <w:szCs w:val="24"/>
        </w:rPr>
        <w:t>трилоном</w:t>
      </w:r>
      <w:proofErr w:type="spellEnd"/>
      <w:r w:rsidRPr="00456A32">
        <w:rPr>
          <w:rFonts w:ascii="Times New Roman" w:eastAsia="Times New Roman" w:hAnsi="Times New Roman" w:cs="Times New Roman"/>
          <w:sz w:val="24"/>
          <w:szCs w:val="24"/>
        </w:rPr>
        <w:t xml:space="preserve"> Б. Расход </w:t>
      </w:r>
      <w:proofErr w:type="spellStart"/>
      <w:r w:rsidRPr="00456A32">
        <w:rPr>
          <w:rFonts w:ascii="Times New Roman" w:eastAsia="Times New Roman" w:hAnsi="Times New Roman" w:cs="Times New Roman"/>
          <w:sz w:val="24"/>
          <w:szCs w:val="24"/>
        </w:rPr>
        <w:t>трило</w:t>
      </w:r>
      <w:proofErr w:type="spellEnd"/>
      <w:r w:rsidRPr="00456A32">
        <w:rPr>
          <w:rFonts w:ascii="Times New Roman" w:eastAsia="Times New Roman" w:hAnsi="Times New Roman" w:cs="Times New Roman"/>
          <w:sz w:val="24"/>
          <w:szCs w:val="24"/>
        </w:rPr>
        <w:t xml:space="preserve">- на </w:t>
      </w:r>
      <w:proofErr w:type="spellStart"/>
      <w:proofErr w:type="gramStart"/>
      <w:r w:rsidRPr="00456A32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  <w:r w:rsidRPr="00456A32">
        <w:rPr>
          <w:rFonts w:ascii="Times New Roman" w:eastAsia="Times New Roman" w:hAnsi="Times New Roman" w:cs="Times New Roman"/>
          <w:sz w:val="24"/>
          <w:szCs w:val="24"/>
        </w:rPr>
        <w:t xml:space="preserve"> титрование не должен превышать двух капель. Для проверки на Са</w:t>
      </w:r>
      <w:proofErr w:type="gramStart"/>
      <w:r w:rsidRPr="00456A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56A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456A32">
        <w:rPr>
          <w:rFonts w:ascii="Times New Roman" w:eastAsia="Times New Roman" w:hAnsi="Times New Roman" w:cs="Times New Roman"/>
          <w:sz w:val="24"/>
          <w:szCs w:val="24"/>
        </w:rPr>
        <w:t xml:space="preserve"> берут 10 мл дистиллированной воды, прибавляют 1 мл 0,1%-ного раствора </w:t>
      </w:r>
      <w:proofErr w:type="spellStart"/>
      <w:r w:rsidRPr="00456A32">
        <w:rPr>
          <w:rFonts w:ascii="Times New Roman" w:eastAsia="Times New Roman" w:hAnsi="Times New Roman" w:cs="Times New Roman"/>
          <w:sz w:val="24"/>
          <w:szCs w:val="24"/>
        </w:rPr>
        <w:t>диэтилдитиокарбамата</w:t>
      </w:r>
      <w:proofErr w:type="spellEnd"/>
      <w:r w:rsidRPr="00456A32">
        <w:rPr>
          <w:rFonts w:ascii="Times New Roman" w:eastAsia="Times New Roman" w:hAnsi="Times New Roman" w:cs="Times New Roman"/>
          <w:sz w:val="24"/>
          <w:szCs w:val="24"/>
        </w:rPr>
        <w:t xml:space="preserve"> натрия</w:t>
      </w:r>
      <w:r w:rsidRPr="00456A32"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</w:t>
      </w:r>
      <w:r w:rsidRPr="00456A32">
        <w:rPr>
          <w:rFonts w:ascii="Times New Roman" w:eastAsia="Times New Roman" w:hAnsi="Times New Roman" w:cs="Times New Roman"/>
          <w:smallCaps/>
          <w:sz w:val="24"/>
          <w:szCs w:val="24"/>
          <w:lang w:val="en-US" w:eastAsia="en-US"/>
        </w:rPr>
        <w:t>C</w:t>
      </w:r>
      <w:r w:rsidRPr="00456A32">
        <w:rPr>
          <w:rFonts w:ascii="Times New Roman" w:eastAsia="Times New Roman" w:hAnsi="Times New Roman" w:cs="Times New Roman"/>
          <w:smallCaps/>
          <w:sz w:val="24"/>
          <w:szCs w:val="24"/>
          <w:vertAlign w:val="subscript"/>
          <w:lang w:eastAsia="en-US"/>
        </w:rPr>
        <w:t>5</w:t>
      </w:r>
      <w:r w:rsidRPr="00456A32">
        <w:rPr>
          <w:rFonts w:ascii="Times New Roman" w:eastAsia="Times New Roman" w:hAnsi="Times New Roman" w:cs="Times New Roman"/>
          <w:smallCaps/>
          <w:sz w:val="24"/>
          <w:szCs w:val="24"/>
          <w:lang w:val="en-US" w:eastAsia="en-US"/>
        </w:rPr>
        <w:t>H</w:t>
      </w:r>
      <w:r w:rsidR="008959D7" w:rsidRPr="008959D7">
        <w:rPr>
          <w:rFonts w:ascii="Times New Roman" w:eastAsia="Times New Roman" w:hAnsi="Times New Roman" w:cs="Times New Roman"/>
          <w:smallCaps/>
          <w:sz w:val="24"/>
          <w:szCs w:val="24"/>
          <w:vertAlign w:val="subscript"/>
          <w:lang w:eastAsia="en-US"/>
        </w:rPr>
        <w:t>10</w:t>
      </w:r>
      <w:r w:rsidRPr="00456A32">
        <w:rPr>
          <w:rFonts w:ascii="Times New Roman" w:eastAsia="Times New Roman" w:hAnsi="Times New Roman" w:cs="Times New Roman"/>
          <w:smallCaps/>
          <w:sz w:val="24"/>
          <w:szCs w:val="24"/>
          <w:lang w:val="en-US" w:eastAsia="en-US"/>
        </w:rPr>
        <w:t>NS</w:t>
      </w:r>
      <w:r w:rsidRPr="008959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>.3</w:t>
      </w:r>
      <w:r w:rsidRPr="00456A32">
        <w:rPr>
          <w:rFonts w:ascii="Times New Roman" w:eastAsia="Times New Roman" w:hAnsi="Times New Roman" w:cs="Times New Roman"/>
          <w:smallCaps/>
          <w:sz w:val="24"/>
          <w:szCs w:val="24"/>
          <w:lang w:val="en-US" w:eastAsia="en-US"/>
        </w:rPr>
        <w:t>H</w:t>
      </w:r>
      <w:r w:rsidRPr="00456A32">
        <w:rPr>
          <w:rFonts w:ascii="Times New Roman" w:eastAsia="Times New Roman" w:hAnsi="Times New Roman" w:cs="Times New Roman"/>
          <w:smallCaps/>
          <w:sz w:val="24"/>
          <w:szCs w:val="24"/>
          <w:vertAlign w:val="subscript"/>
          <w:lang w:eastAsia="en-US"/>
        </w:rPr>
        <w:t>2</w:t>
      </w:r>
      <w:r w:rsidRPr="00456A32">
        <w:rPr>
          <w:rFonts w:ascii="Times New Roman" w:eastAsia="Times New Roman" w:hAnsi="Times New Roman" w:cs="Times New Roman"/>
          <w:smallCaps/>
          <w:sz w:val="24"/>
          <w:szCs w:val="24"/>
          <w:lang w:eastAsia="en-US"/>
        </w:rPr>
        <w:t xml:space="preserve">0, </w:t>
      </w:r>
      <w:r w:rsidRPr="00456A32">
        <w:rPr>
          <w:rFonts w:ascii="Times New Roman" w:eastAsia="Times New Roman" w:hAnsi="Times New Roman" w:cs="Times New Roman"/>
          <w:sz w:val="24"/>
          <w:szCs w:val="24"/>
        </w:rPr>
        <w:t>перемешивают. Золотисто-желтый или желтоватый цвет показывает присутствие меди.</w:t>
      </w:r>
    </w:p>
    <w:p w:rsidR="005A1CB0" w:rsidRPr="00456A32" w:rsidRDefault="008959D7" w:rsidP="008959D7">
      <w:pPr>
        <w:tabs>
          <w:tab w:val="left" w:pos="61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Титрованный раствор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proofErr w:type="gram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</w:t>
      </w:r>
      <w:r w:rsidR="005F0E12" w:rsidRPr="005F0E1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10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="005F0E12" w:rsidRPr="005F0E1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14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8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</w:t>
      </w:r>
      <w:r w:rsidR="005A1CB0" w:rsidRPr="005F0E1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</w:t>
      </w:r>
      <w:r w:rsidR="005A1CB0" w:rsidRPr="005F0E1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5A1CB0" w:rsidRPr="005F0E1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0.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Берут необходимое количество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Б. При нормальности раствора 1 н. в 1 л содержится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Б 186,12 г,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ири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0,1 н. — 18,61 г, при 0,01 н.— 1,86 г. Растворяют в дистиллированной воде и доводят до определенного объема. Точную нормальность раствора уста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навливают по 0,01 н. раствору соли магния. Для этого берут 1,23 г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MgS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или 1,02 г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MgCl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>.6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и растворяют в 1 л воды. Для установления нормальности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proofErr w:type="gram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берут 100 мл 0,01 н. раствора соли магния, добавляют 5 мл аммиачного буфера и 5—7 капель индикатора хромогена черного и медленно титруют 0,1 н. раствором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Б до перехода винно-красной окраски в сине-голубую. Для установления нормальности 0,05 н. раствора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proofErr w:type="gram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берут 50 мл 0,01 н. раствора магниевой соли и разбав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ляют водой до 100 мл,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lastRenderedPageBreak/>
        <w:t>для установления нормальности 0,01 н. рас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твора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трилона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Б берут 50 мл 0,002 н. раствора соли магния и раз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softHyphen/>
        <w:t>бавляют равным количеством воды.</w:t>
      </w:r>
    </w:p>
    <w:p w:rsidR="005A1CB0" w:rsidRPr="00456A32" w:rsidRDefault="005F0E12" w:rsidP="005F0E12">
      <w:pPr>
        <w:tabs>
          <w:tab w:val="left" w:pos="57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3.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1%-ный водный раствор сульфида натрия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>.9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0.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softHyphen/>
        <w:t>твор может храниться не более пяти дней.</w:t>
      </w:r>
    </w:p>
    <w:p w:rsidR="005A1CB0" w:rsidRPr="00456A32" w:rsidRDefault="005F0E12" w:rsidP="005F0E12">
      <w:pPr>
        <w:tabs>
          <w:tab w:val="left" w:pos="59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1%-ный раствор </w:t>
      </w:r>
      <w:proofErr w:type="gram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солянокислого</w:t>
      </w:r>
      <w:proofErr w:type="gram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гидроксиламина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OH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HCl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5A1CB0" w:rsidRPr="00456A32" w:rsidRDefault="005F0E12" w:rsidP="005F0E12">
      <w:pPr>
        <w:tabs>
          <w:tab w:val="left" w:pos="58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5.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Хлоридно-аммиачный буфер. Берут 20 г химически чистого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1,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растворяют в 100 мл дистиллированной воды, приливают 100 мл 25%-ного раствора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OH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разбавляют дистиллированной водой до 1 л и тщательно перемешивают. Хранят в темной склян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softHyphen/>
        <w:t>ке с притертой пробкой (аммиак должен быть свободен от кар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softHyphen/>
        <w:t>бонатов).</w:t>
      </w:r>
    </w:p>
    <w:p w:rsidR="005A1CB0" w:rsidRPr="00456A32" w:rsidRDefault="005F0E12" w:rsidP="005F0E12">
      <w:pPr>
        <w:tabs>
          <w:tab w:val="left" w:pos="59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6.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Раствор хромогена черного С</w:t>
      </w:r>
      <w:r w:rsidRPr="005F0E1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20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5F0E1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13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F0E12">
        <w:rPr>
          <w:rFonts w:ascii="Times New Roman" w:eastAsia="Times New Roman" w:hAnsi="Times New Roman" w:cs="Times New Roman"/>
          <w:sz w:val="24"/>
          <w:szCs w:val="24"/>
          <w:vertAlign w:val="subscript"/>
        </w:rPr>
        <w:t>7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F0E12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. Берут 0,2 г хромо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softHyphen/>
        <w:t>гена черного, растворяют в 100 мл хлоридно-аммиачного буфера и разбавляют до 100 мл этиловым спиртом (можно употреблять ме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тиловый спирт с добавлением в него небольшого количества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гид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softHyphen/>
        <w:t>роксиламина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). Раствор при потере аммиака становится лиловым, прибавление аммиака восстанавливает его окраску и свойства. Рас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softHyphen/>
        <w:t>твор хранят в темной склянке с притертой пробкой.</w:t>
      </w:r>
    </w:p>
    <w:p w:rsidR="005A1CB0" w:rsidRPr="00456A32" w:rsidRDefault="007C0B98" w:rsidP="007C0B98">
      <w:pPr>
        <w:tabs>
          <w:tab w:val="left" w:pos="59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C44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10%-ный раствор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или КОН.</w:t>
      </w:r>
    </w:p>
    <w:p w:rsidR="005A1CB0" w:rsidRPr="00456A32" w:rsidRDefault="007C0B98" w:rsidP="007C0B98">
      <w:pPr>
        <w:tabs>
          <w:tab w:val="left" w:pos="56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8.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Мурексид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8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8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6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6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0.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Обычно пользуются сухой смесью индикатора с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в пропорции 1 часть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мурексида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и 100 частей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NaCl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>Мурексид</w:t>
      </w:r>
      <w:proofErr w:type="spellEnd"/>
      <w:r w:rsidR="005A1CB0" w:rsidRPr="00456A32">
        <w:rPr>
          <w:rFonts w:ascii="Times New Roman" w:eastAsia="Times New Roman" w:hAnsi="Times New Roman" w:cs="Times New Roman"/>
          <w:sz w:val="24"/>
          <w:szCs w:val="24"/>
        </w:rPr>
        <w:t xml:space="preserve"> разлагается при действии паров воды, поэтому его хранят в темной банке с притертой пробкой.</w:t>
      </w:r>
    </w:p>
    <w:p w:rsidR="005A1CB0" w:rsidRPr="00456A32" w:rsidRDefault="005A1CB0" w:rsidP="00456A32">
      <w:pPr>
        <w:tabs>
          <w:tab w:val="left" w:pos="1549"/>
        </w:tabs>
        <w:spacing w:after="0" w:line="0" w:lineRule="atLeast"/>
        <w:jc w:val="both"/>
        <w:rPr>
          <w:sz w:val="24"/>
          <w:szCs w:val="24"/>
        </w:rPr>
      </w:pPr>
    </w:p>
    <w:p w:rsidR="005A1CB0" w:rsidRPr="00456A32" w:rsidRDefault="005A1CB0" w:rsidP="00456A32">
      <w:pPr>
        <w:tabs>
          <w:tab w:val="left" w:pos="1549"/>
        </w:tabs>
        <w:spacing w:after="0" w:line="0" w:lineRule="atLeast"/>
        <w:jc w:val="both"/>
        <w:rPr>
          <w:sz w:val="24"/>
          <w:szCs w:val="24"/>
        </w:rPr>
      </w:pPr>
    </w:p>
    <w:p w:rsidR="005A1CB0" w:rsidRDefault="005A1CB0" w:rsidP="00CB1F09">
      <w:pPr>
        <w:tabs>
          <w:tab w:val="left" w:pos="1549"/>
        </w:tabs>
      </w:pPr>
    </w:p>
    <w:p w:rsidR="005A1CB0" w:rsidRDefault="005A1CB0" w:rsidP="00CB1F09">
      <w:pPr>
        <w:tabs>
          <w:tab w:val="left" w:pos="1549"/>
        </w:tabs>
      </w:pPr>
    </w:p>
    <w:p w:rsidR="005A1CB0" w:rsidRDefault="005A1CB0" w:rsidP="00CB1F09">
      <w:pPr>
        <w:tabs>
          <w:tab w:val="left" w:pos="1549"/>
        </w:tabs>
      </w:pPr>
    </w:p>
    <w:p w:rsidR="005A1CB0" w:rsidRDefault="005A1CB0" w:rsidP="00CB1F09">
      <w:pPr>
        <w:tabs>
          <w:tab w:val="left" w:pos="1549"/>
        </w:tabs>
      </w:pPr>
    </w:p>
    <w:p w:rsidR="005A1CB0" w:rsidRDefault="005A1CB0" w:rsidP="00CB1F09">
      <w:pPr>
        <w:tabs>
          <w:tab w:val="left" w:pos="1549"/>
        </w:tabs>
      </w:pPr>
    </w:p>
    <w:p w:rsidR="00CB1F09" w:rsidRPr="00CB1F09" w:rsidRDefault="00CB1F09" w:rsidP="00CB1F09">
      <w:pPr>
        <w:tabs>
          <w:tab w:val="left" w:pos="1549"/>
        </w:tabs>
      </w:pPr>
    </w:p>
    <w:sectPr w:rsidR="00CB1F09" w:rsidRPr="00CB1F09" w:rsidSect="00121D9C">
      <w:pgSz w:w="11909" w:h="16834"/>
      <w:pgMar w:top="1135" w:right="1277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D432E"/>
    <w:rsid w:val="00043B5D"/>
    <w:rsid w:val="0004683C"/>
    <w:rsid w:val="000A1222"/>
    <w:rsid w:val="000A3A37"/>
    <w:rsid w:val="00121D9C"/>
    <w:rsid w:val="00176304"/>
    <w:rsid w:val="00180855"/>
    <w:rsid w:val="00182C44"/>
    <w:rsid w:val="002355C7"/>
    <w:rsid w:val="00272756"/>
    <w:rsid w:val="00337AC1"/>
    <w:rsid w:val="003B3064"/>
    <w:rsid w:val="00456A32"/>
    <w:rsid w:val="005A1CB0"/>
    <w:rsid w:val="005F0E12"/>
    <w:rsid w:val="00644ED7"/>
    <w:rsid w:val="007C0B98"/>
    <w:rsid w:val="008959D7"/>
    <w:rsid w:val="00984405"/>
    <w:rsid w:val="009D432E"/>
    <w:rsid w:val="00AB442B"/>
    <w:rsid w:val="00B17CBF"/>
    <w:rsid w:val="00BE7785"/>
    <w:rsid w:val="00CB1F09"/>
    <w:rsid w:val="00CB253B"/>
    <w:rsid w:val="00D27F3D"/>
    <w:rsid w:val="00EA0ECD"/>
    <w:rsid w:val="00F459F5"/>
    <w:rsid w:val="00FC0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48580-A68C-42F0-AE66-FD5648252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1764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27</cp:revision>
  <dcterms:created xsi:type="dcterms:W3CDTF">2012-06-26T10:54:00Z</dcterms:created>
  <dcterms:modified xsi:type="dcterms:W3CDTF">2012-07-24T08:12:00Z</dcterms:modified>
</cp:coreProperties>
</file>